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074" w:rsidRDefault="00C35074">
      <w:pPr>
        <w:widowControl w:val="0"/>
        <w:spacing w:after="0" w:line="276" w:lineRule="auto"/>
        <w:rPr>
          <w:rFonts w:ascii="Arial" w:eastAsia="Arial" w:hAnsi="Arial" w:cs="Arial"/>
        </w:rPr>
      </w:pPr>
      <w:bookmarkStart w:id="0" w:name="_GoBack"/>
      <w:bookmarkEnd w:id="0"/>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5845"/>
      </w:tblGrid>
      <w:tr w:rsidR="00C35074">
        <w:tc>
          <w:tcPr>
            <w:tcW w:w="3505" w:type="dxa"/>
          </w:tcPr>
          <w:p w:rsidR="00C35074" w:rsidRDefault="002700A2">
            <w:pPr>
              <w:rPr>
                <w:rFonts w:ascii="Arial" w:eastAsia="Arial" w:hAnsi="Arial" w:cs="Arial"/>
                <w:sz w:val="24"/>
                <w:szCs w:val="24"/>
              </w:rPr>
            </w:pPr>
            <w:r>
              <w:rPr>
                <w:rFonts w:ascii="Arial" w:eastAsia="Arial" w:hAnsi="Arial" w:cs="Arial"/>
                <w:sz w:val="24"/>
                <w:szCs w:val="24"/>
              </w:rPr>
              <w:t>JOB TITLE:</w:t>
            </w:r>
          </w:p>
        </w:tc>
        <w:tc>
          <w:tcPr>
            <w:tcW w:w="5845" w:type="dxa"/>
          </w:tcPr>
          <w:p w:rsidR="00C35074" w:rsidRDefault="002700A2">
            <w:pPr>
              <w:rPr>
                <w:rFonts w:ascii="Arial" w:eastAsia="Arial" w:hAnsi="Arial" w:cs="Arial"/>
                <w:sz w:val="24"/>
                <w:szCs w:val="24"/>
              </w:rPr>
            </w:pPr>
            <w:r>
              <w:rPr>
                <w:rFonts w:ascii="Arial" w:eastAsia="Arial" w:hAnsi="Arial" w:cs="Arial"/>
                <w:sz w:val="24"/>
                <w:szCs w:val="24"/>
              </w:rPr>
              <w:t>Sexual Assault Services Outreach Advocate</w:t>
            </w:r>
          </w:p>
        </w:tc>
      </w:tr>
      <w:tr w:rsidR="00C35074">
        <w:tc>
          <w:tcPr>
            <w:tcW w:w="3505" w:type="dxa"/>
          </w:tcPr>
          <w:p w:rsidR="00C35074" w:rsidRDefault="002700A2">
            <w:pPr>
              <w:rPr>
                <w:rFonts w:ascii="Arial" w:eastAsia="Arial" w:hAnsi="Arial" w:cs="Arial"/>
                <w:sz w:val="24"/>
                <w:szCs w:val="24"/>
              </w:rPr>
            </w:pPr>
            <w:r>
              <w:rPr>
                <w:rFonts w:ascii="Arial" w:eastAsia="Arial" w:hAnsi="Arial" w:cs="Arial"/>
                <w:sz w:val="24"/>
                <w:szCs w:val="24"/>
              </w:rPr>
              <w:t>DEPARTMENT:</w:t>
            </w:r>
          </w:p>
        </w:tc>
        <w:tc>
          <w:tcPr>
            <w:tcW w:w="5845" w:type="dxa"/>
          </w:tcPr>
          <w:p w:rsidR="00C35074" w:rsidRDefault="002700A2">
            <w:pPr>
              <w:rPr>
                <w:rFonts w:ascii="Arial" w:eastAsia="Arial" w:hAnsi="Arial" w:cs="Arial"/>
                <w:sz w:val="24"/>
                <w:szCs w:val="24"/>
              </w:rPr>
            </w:pPr>
            <w:r>
              <w:rPr>
                <w:rFonts w:ascii="Arial" w:eastAsia="Arial" w:hAnsi="Arial" w:cs="Arial"/>
                <w:sz w:val="24"/>
                <w:szCs w:val="24"/>
              </w:rPr>
              <w:t>Sexual Assault Services Program</w:t>
            </w:r>
          </w:p>
        </w:tc>
      </w:tr>
      <w:tr w:rsidR="00C35074">
        <w:tc>
          <w:tcPr>
            <w:tcW w:w="3505" w:type="dxa"/>
          </w:tcPr>
          <w:p w:rsidR="00C35074" w:rsidRDefault="002700A2">
            <w:pPr>
              <w:rPr>
                <w:rFonts w:ascii="Arial" w:eastAsia="Arial" w:hAnsi="Arial" w:cs="Arial"/>
                <w:sz w:val="24"/>
                <w:szCs w:val="24"/>
              </w:rPr>
            </w:pPr>
            <w:r>
              <w:rPr>
                <w:rFonts w:ascii="Arial" w:eastAsia="Arial" w:hAnsi="Arial" w:cs="Arial"/>
                <w:sz w:val="24"/>
                <w:szCs w:val="24"/>
              </w:rPr>
              <w:t>STARTING PAY:</w:t>
            </w:r>
          </w:p>
        </w:tc>
        <w:tc>
          <w:tcPr>
            <w:tcW w:w="5845" w:type="dxa"/>
          </w:tcPr>
          <w:p w:rsidR="00C35074" w:rsidRDefault="00F649BF">
            <w:pPr>
              <w:rPr>
                <w:rFonts w:ascii="Arial" w:eastAsia="Arial" w:hAnsi="Arial" w:cs="Arial"/>
                <w:sz w:val="24"/>
                <w:szCs w:val="24"/>
              </w:rPr>
            </w:pPr>
            <w:r>
              <w:rPr>
                <w:rFonts w:ascii="Arial" w:eastAsia="Arial" w:hAnsi="Arial" w:cs="Arial"/>
                <w:sz w:val="24"/>
                <w:szCs w:val="24"/>
              </w:rPr>
              <w:t>$19.20</w:t>
            </w:r>
            <w:r w:rsidR="002700A2">
              <w:rPr>
                <w:rFonts w:ascii="Arial" w:eastAsia="Arial" w:hAnsi="Arial" w:cs="Arial"/>
                <w:sz w:val="24"/>
                <w:szCs w:val="24"/>
              </w:rPr>
              <w:t>/ hour</w:t>
            </w:r>
            <w:r>
              <w:rPr>
                <w:rFonts w:ascii="Arial" w:eastAsia="Arial" w:hAnsi="Arial" w:cs="Arial"/>
                <w:sz w:val="24"/>
                <w:szCs w:val="24"/>
              </w:rPr>
              <w:t xml:space="preserve"> </w:t>
            </w:r>
            <w:r w:rsidRPr="00F649BF">
              <w:rPr>
                <w:rFonts w:ascii="Arial" w:hAnsi="Arial" w:cs="Arial"/>
                <w:color w:val="222222"/>
                <w:sz w:val="24"/>
                <w:szCs w:val="24"/>
                <w:shd w:val="clear" w:color="auto" w:fill="FFFFFF"/>
              </w:rPr>
              <w:t>with an increase to $20.08 at 90 days</w:t>
            </w:r>
          </w:p>
        </w:tc>
      </w:tr>
      <w:tr w:rsidR="00C35074">
        <w:tc>
          <w:tcPr>
            <w:tcW w:w="3505" w:type="dxa"/>
          </w:tcPr>
          <w:p w:rsidR="00C35074" w:rsidRDefault="002700A2">
            <w:pPr>
              <w:rPr>
                <w:rFonts w:ascii="Arial" w:eastAsia="Arial" w:hAnsi="Arial" w:cs="Arial"/>
                <w:sz w:val="24"/>
                <w:szCs w:val="24"/>
              </w:rPr>
            </w:pPr>
            <w:r>
              <w:rPr>
                <w:rFonts w:ascii="Arial" w:eastAsia="Arial" w:hAnsi="Arial" w:cs="Arial"/>
                <w:sz w:val="24"/>
                <w:szCs w:val="24"/>
              </w:rPr>
              <w:t>HOURS:</w:t>
            </w:r>
          </w:p>
        </w:tc>
        <w:tc>
          <w:tcPr>
            <w:tcW w:w="5845" w:type="dxa"/>
          </w:tcPr>
          <w:p w:rsidR="00C35074" w:rsidRDefault="002700A2">
            <w:pPr>
              <w:rPr>
                <w:rFonts w:ascii="Arial" w:eastAsia="Arial" w:hAnsi="Arial" w:cs="Arial"/>
                <w:sz w:val="24"/>
                <w:szCs w:val="24"/>
              </w:rPr>
            </w:pPr>
            <w:r>
              <w:rPr>
                <w:rFonts w:ascii="Arial" w:eastAsia="Arial" w:hAnsi="Arial" w:cs="Arial"/>
                <w:sz w:val="24"/>
                <w:szCs w:val="24"/>
              </w:rPr>
              <w:t>40 hours per week</w:t>
            </w:r>
          </w:p>
        </w:tc>
      </w:tr>
      <w:tr w:rsidR="00C35074">
        <w:tc>
          <w:tcPr>
            <w:tcW w:w="3505" w:type="dxa"/>
          </w:tcPr>
          <w:p w:rsidR="00C35074" w:rsidRDefault="002700A2">
            <w:pPr>
              <w:rPr>
                <w:rFonts w:ascii="Arial" w:eastAsia="Arial" w:hAnsi="Arial" w:cs="Arial"/>
                <w:sz w:val="24"/>
                <w:szCs w:val="24"/>
              </w:rPr>
            </w:pPr>
            <w:r>
              <w:rPr>
                <w:rFonts w:ascii="Arial" w:eastAsia="Arial" w:hAnsi="Arial" w:cs="Arial"/>
                <w:sz w:val="24"/>
                <w:szCs w:val="24"/>
              </w:rPr>
              <w:t>FLSA STATUS:</w:t>
            </w:r>
          </w:p>
        </w:tc>
        <w:tc>
          <w:tcPr>
            <w:tcW w:w="5845" w:type="dxa"/>
          </w:tcPr>
          <w:p w:rsidR="00C35074" w:rsidRDefault="002700A2">
            <w:pPr>
              <w:rPr>
                <w:rFonts w:ascii="Arial" w:eastAsia="Arial" w:hAnsi="Arial" w:cs="Arial"/>
                <w:sz w:val="24"/>
                <w:szCs w:val="24"/>
              </w:rPr>
            </w:pPr>
            <w:r>
              <w:rPr>
                <w:rFonts w:ascii="Arial" w:eastAsia="Arial" w:hAnsi="Arial" w:cs="Arial"/>
                <w:sz w:val="24"/>
                <w:szCs w:val="24"/>
              </w:rPr>
              <w:t>Non-Exempt Employee</w:t>
            </w:r>
          </w:p>
        </w:tc>
      </w:tr>
      <w:tr w:rsidR="00C35074">
        <w:tc>
          <w:tcPr>
            <w:tcW w:w="3505" w:type="dxa"/>
          </w:tcPr>
          <w:p w:rsidR="00C35074" w:rsidRDefault="002700A2">
            <w:pPr>
              <w:rPr>
                <w:rFonts w:ascii="Arial" w:eastAsia="Arial" w:hAnsi="Arial" w:cs="Arial"/>
                <w:sz w:val="24"/>
                <w:szCs w:val="24"/>
              </w:rPr>
            </w:pPr>
            <w:r>
              <w:rPr>
                <w:rFonts w:ascii="Arial" w:eastAsia="Arial" w:hAnsi="Arial" w:cs="Arial"/>
                <w:sz w:val="24"/>
                <w:szCs w:val="24"/>
              </w:rPr>
              <w:t>IMMEDIATE SUPERVISOR:</w:t>
            </w:r>
          </w:p>
        </w:tc>
        <w:tc>
          <w:tcPr>
            <w:tcW w:w="5845" w:type="dxa"/>
          </w:tcPr>
          <w:p w:rsidR="00C35074" w:rsidRDefault="002700A2">
            <w:pPr>
              <w:rPr>
                <w:rFonts w:ascii="Arial" w:eastAsia="Arial" w:hAnsi="Arial" w:cs="Arial"/>
                <w:sz w:val="24"/>
                <w:szCs w:val="24"/>
              </w:rPr>
            </w:pPr>
            <w:r>
              <w:rPr>
                <w:rFonts w:ascii="Arial" w:eastAsia="Arial" w:hAnsi="Arial" w:cs="Arial"/>
                <w:sz w:val="24"/>
                <w:szCs w:val="24"/>
              </w:rPr>
              <w:t>Sexual Assault Services Coordinator</w:t>
            </w:r>
          </w:p>
        </w:tc>
      </w:tr>
      <w:tr w:rsidR="00C35074">
        <w:tc>
          <w:tcPr>
            <w:tcW w:w="3505" w:type="dxa"/>
          </w:tcPr>
          <w:p w:rsidR="00C35074" w:rsidRDefault="002700A2">
            <w:pPr>
              <w:rPr>
                <w:rFonts w:ascii="Arial" w:eastAsia="Arial" w:hAnsi="Arial" w:cs="Arial"/>
                <w:sz w:val="24"/>
                <w:szCs w:val="24"/>
              </w:rPr>
            </w:pPr>
            <w:r>
              <w:rPr>
                <w:rFonts w:ascii="Arial" w:eastAsia="Arial" w:hAnsi="Arial" w:cs="Arial"/>
                <w:sz w:val="24"/>
                <w:szCs w:val="24"/>
              </w:rPr>
              <w:t>MOST RECENTLY REVISED:</w:t>
            </w:r>
          </w:p>
        </w:tc>
        <w:tc>
          <w:tcPr>
            <w:tcW w:w="5845" w:type="dxa"/>
          </w:tcPr>
          <w:p w:rsidR="00C35074" w:rsidRDefault="002700A2">
            <w:pPr>
              <w:rPr>
                <w:rFonts w:ascii="Arial" w:eastAsia="Arial" w:hAnsi="Arial" w:cs="Arial"/>
                <w:sz w:val="24"/>
                <w:szCs w:val="24"/>
              </w:rPr>
            </w:pPr>
            <w:r>
              <w:rPr>
                <w:rFonts w:ascii="Arial" w:eastAsia="Arial" w:hAnsi="Arial" w:cs="Arial"/>
                <w:sz w:val="24"/>
                <w:szCs w:val="24"/>
              </w:rPr>
              <w:t>10/17/22</w:t>
            </w:r>
          </w:p>
        </w:tc>
      </w:tr>
    </w:tbl>
    <w:p w:rsidR="00C35074" w:rsidRDefault="00C35074">
      <w:pPr>
        <w:rPr>
          <w:rFonts w:ascii="Arial" w:eastAsia="Arial" w:hAnsi="Arial" w:cs="Arial"/>
        </w:rPr>
      </w:pPr>
    </w:p>
    <w:p w:rsidR="00C35074" w:rsidRDefault="002700A2">
      <w:pPr>
        <w:rPr>
          <w:rFonts w:ascii="Arial" w:eastAsia="Arial" w:hAnsi="Arial" w:cs="Arial"/>
          <w:b/>
          <w:sz w:val="24"/>
          <w:szCs w:val="24"/>
        </w:rPr>
      </w:pPr>
      <w:r>
        <w:rPr>
          <w:rFonts w:ascii="Arial" w:eastAsia="Arial" w:hAnsi="Arial" w:cs="Arial"/>
          <w:b/>
          <w:sz w:val="24"/>
          <w:szCs w:val="24"/>
        </w:rPr>
        <w:t>Position Summary:</w:t>
      </w:r>
    </w:p>
    <w:p w:rsidR="00C35074" w:rsidRDefault="002700A2">
      <w:pPr>
        <w:spacing w:after="0" w:line="240" w:lineRule="auto"/>
        <w:jc w:val="both"/>
        <w:rPr>
          <w:rFonts w:ascii="Arial" w:eastAsia="Arial" w:hAnsi="Arial" w:cs="Arial"/>
          <w:sz w:val="24"/>
          <w:szCs w:val="24"/>
        </w:rPr>
      </w:pPr>
      <w:r>
        <w:rPr>
          <w:rFonts w:ascii="Arial" w:eastAsia="Arial" w:hAnsi="Arial" w:cs="Arial"/>
          <w:sz w:val="24"/>
          <w:szCs w:val="24"/>
        </w:rPr>
        <w:t xml:space="preserve">This position will be responsible for increasing awareness of issues related to sexual assault by educating the community at large, as well as culturally and linguistically specific communities about existing intervention and services.  </w:t>
      </w:r>
    </w:p>
    <w:p w:rsidR="00C35074" w:rsidRDefault="00C35074">
      <w:pPr>
        <w:spacing w:after="0" w:line="240" w:lineRule="auto"/>
        <w:jc w:val="both"/>
        <w:rPr>
          <w:rFonts w:ascii="Arial" w:eastAsia="Arial" w:hAnsi="Arial" w:cs="Arial"/>
          <w:sz w:val="24"/>
          <w:szCs w:val="24"/>
        </w:rPr>
      </w:pPr>
    </w:p>
    <w:p w:rsidR="00C35074" w:rsidRDefault="002700A2">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Essential Functions:</w:t>
      </w:r>
    </w:p>
    <w:p w:rsidR="00C35074" w:rsidRDefault="00C35074">
      <w:pPr>
        <w:pBdr>
          <w:top w:val="nil"/>
          <w:left w:val="nil"/>
          <w:bottom w:val="nil"/>
          <w:right w:val="nil"/>
          <w:between w:val="nil"/>
        </w:pBdr>
        <w:spacing w:after="0" w:line="240" w:lineRule="auto"/>
        <w:jc w:val="both"/>
        <w:rPr>
          <w:rFonts w:ascii="Arial" w:eastAsia="Arial" w:hAnsi="Arial" w:cs="Arial"/>
          <w:b/>
          <w:color w:val="000000"/>
          <w:sz w:val="24"/>
          <w:szCs w:val="24"/>
        </w:rPr>
      </w:pPr>
    </w:p>
    <w:p w:rsidR="00C35074" w:rsidRDefault="002700A2">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Provide direct services to survivors of Sexual Assault in the form of advocacy, </w:t>
      </w:r>
      <w:r>
        <w:rPr>
          <w:rFonts w:ascii="Arial" w:eastAsia="Arial" w:hAnsi="Arial" w:cs="Arial"/>
          <w:sz w:val="24"/>
          <w:szCs w:val="24"/>
        </w:rPr>
        <w:t>crisis intervention, and group work in accordance with Safe House Center’s policies and mission.  Maintain assigned caseload.</w:t>
      </w:r>
    </w:p>
    <w:p w:rsidR="00C35074" w:rsidRDefault="002700A2">
      <w:pPr>
        <w:widowControl w:val="0"/>
        <w:numPr>
          <w:ilvl w:val="0"/>
          <w:numId w:val="2"/>
        </w:numPr>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sz w:val="24"/>
          <w:szCs w:val="24"/>
        </w:rPr>
      </w:pPr>
      <w:r>
        <w:rPr>
          <w:rFonts w:ascii="Arial" w:eastAsia="Arial" w:hAnsi="Arial" w:cs="Arial"/>
          <w:sz w:val="24"/>
          <w:szCs w:val="24"/>
        </w:rPr>
        <w:t>Assist in the development and implementation of outreach efforts geared towards community agencies serving LEP &amp; underserved survivors of sexual assault</w:t>
      </w:r>
      <w:proofErr w:type="gramStart"/>
      <w:r>
        <w:rPr>
          <w:rFonts w:ascii="Arial" w:eastAsia="Arial" w:hAnsi="Arial" w:cs="Arial"/>
          <w:sz w:val="24"/>
          <w:szCs w:val="24"/>
        </w:rPr>
        <w:t>..</w:t>
      </w:r>
      <w:proofErr w:type="gramEnd"/>
    </w:p>
    <w:p w:rsidR="00C35074" w:rsidRDefault="002700A2">
      <w:pPr>
        <w:widowControl w:val="0"/>
        <w:numPr>
          <w:ilvl w:val="0"/>
          <w:numId w:val="2"/>
        </w:numPr>
        <w:pBdr>
          <w:top w:val="nil"/>
          <w:left w:val="nil"/>
          <w:bottom w:val="nil"/>
          <w:right w:val="nil"/>
          <w:between w:val="nil"/>
        </w:pBdr>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4"/>
          <w:szCs w:val="24"/>
        </w:rPr>
      </w:pPr>
      <w:r>
        <w:rPr>
          <w:rFonts w:ascii="Arial" w:eastAsia="Arial" w:hAnsi="Arial" w:cs="Arial"/>
          <w:sz w:val="24"/>
          <w:szCs w:val="24"/>
        </w:rPr>
        <w:t>Assist in the production of agency material for LEP survivors of sexual assault.</w:t>
      </w:r>
    </w:p>
    <w:p w:rsidR="00C35074" w:rsidRDefault="002700A2">
      <w:pPr>
        <w:widowControl w:val="0"/>
        <w:numPr>
          <w:ilvl w:val="0"/>
          <w:numId w:val="2"/>
        </w:numPr>
        <w:pBdr>
          <w:top w:val="nil"/>
          <w:left w:val="nil"/>
          <w:bottom w:val="nil"/>
          <w:right w:val="nil"/>
          <w:between w:val="nil"/>
        </w:pBdr>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4"/>
          <w:szCs w:val="24"/>
        </w:rPr>
      </w:pPr>
      <w:r>
        <w:rPr>
          <w:rFonts w:ascii="Arial" w:eastAsia="Arial" w:hAnsi="Arial" w:cs="Arial"/>
          <w:sz w:val="24"/>
          <w:szCs w:val="24"/>
        </w:rPr>
        <w:t xml:space="preserve">Staff the 24hour on-call Sexual Assault Response Team during business hours, weeknights and weekends as assigned. Arrange for transportation to fulfill on-call responsibilities within specified time frames. Be able to respond to Washtenaw County hospitals and jail within 30 minutes. </w:t>
      </w:r>
    </w:p>
    <w:p w:rsidR="00C35074" w:rsidRDefault="002700A2">
      <w:pPr>
        <w:widowControl w:val="0"/>
        <w:numPr>
          <w:ilvl w:val="0"/>
          <w:numId w:val="2"/>
        </w:numPr>
        <w:pBdr>
          <w:top w:val="nil"/>
          <w:left w:val="nil"/>
          <w:bottom w:val="nil"/>
          <w:right w:val="nil"/>
          <w:between w:val="nil"/>
        </w:pBdr>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sz w:val="24"/>
          <w:szCs w:val="24"/>
        </w:rPr>
      </w:pPr>
      <w:r>
        <w:rPr>
          <w:rFonts w:ascii="Arial" w:eastAsia="Arial" w:hAnsi="Arial" w:cs="Arial"/>
          <w:sz w:val="24"/>
          <w:szCs w:val="24"/>
        </w:rPr>
        <w:t xml:space="preserve">Assist in the promotion of sexual assault services through public speaking and tabling engagements. </w:t>
      </w:r>
    </w:p>
    <w:p w:rsidR="00C35074" w:rsidRDefault="002700A2">
      <w:pPr>
        <w:widowControl w:val="0"/>
        <w:numPr>
          <w:ilvl w:val="0"/>
          <w:numId w:val="2"/>
        </w:numPr>
        <w:pBdr>
          <w:top w:val="nil"/>
          <w:left w:val="nil"/>
          <w:bottom w:val="nil"/>
          <w:right w:val="nil"/>
          <w:between w:val="nil"/>
        </w:pBdr>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sz w:val="24"/>
          <w:szCs w:val="24"/>
        </w:rPr>
      </w:pPr>
      <w:r>
        <w:rPr>
          <w:rFonts w:ascii="Arial" w:eastAsia="Arial" w:hAnsi="Arial" w:cs="Arial"/>
          <w:sz w:val="24"/>
          <w:szCs w:val="24"/>
        </w:rPr>
        <w:t xml:space="preserve">This position prefers written and oral fluency in English as well as either </w:t>
      </w:r>
      <w:r>
        <w:rPr>
          <w:rFonts w:ascii="Arial" w:eastAsia="Arial" w:hAnsi="Arial" w:cs="Arial"/>
          <w:b/>
          <w:sz w:val="24"/>
          <w:szCs w:val="24"/>
        </w:rPr>
        <w:t>Spanish, Arabic or Mandarin Chinese</w:t>
      </w:r>
    </w:p>
    <w:p w:rsidR="00C35074" w:rsidRDefault="002700A2">
      <w:pPr>
        <w:numPr>
          <w:ilvl w:val="0"/>
          <w:numId w:val="2"/>
        </w:numPr>
        <w:pBdr>
          <w:top w:val="nil"/>
          <w:left w:val="nil"/>
          <w:bottom w:val="nil"/>
          <w:right w:val="nil"/>
          <w:between w:val="nil"/>
        </w:pBdr>
        <w:spacing w:after="0" w:line="240" w:lineRule="auto"/>
        <w:jc w:val="both"/>
        <w:rPr>
          <w:sz w:val="24"/>
          <w:szCs w:val="24"/>
        </w:rPr>
      </w:pPr>
      <w:bookmarkStart w:id="1" w:name="_heading=h.gjdgxs" w:colFirst="0" w:colLast="0"/>
      <w:bookmarkEnd w:id="1"/>
      <w:r>
        <w:rPr>
          <w:rFonts w:ascii="Arial" w:eastAsia="Arial" w:hAnsi="Arial" w:cs="Arial"/>
          <w:sz w:val="24"/>
          <w:szCs w:val="24"/>
        </w:rPr>
        <w:t xml:space="preserve">This position is based at the agency but requires the ability to travel locally on a regular basis in own vehicle. </w:t>
      </w:r>
    </w:p>
    <w:p w:rsidR="00C35074" w:rsidRDefault="00C35074">
      <w:pPr>
        <w:pBdr>
          <w:top w:val="nil"/>
          <w:left w:val="nil"/>
          <w:bottom w:val="nil"/>
          <w:right w:val="nil"/>
          <w:between w:val="nil"/>
        </w:pBdr>
        <w:spacing w:after="0" w:line="240" w:lineRule="auto"/>
        <w:jc w:val="both"/>
        <w:rPr>
          <w:rFonts w:ascii="Arial" w:eastAsia="Arial" w:hAnsi="Arial" w:cs="Arial"/>
          <w:color w:val="000000"/>
          <w:sz w:val="24"/>
          <w:szCs w:val="24"/>
        </w:rPr>
      </w:pPr>
    </w:p>
    <w:p w:rsidR="00C35074" w:rsidRDefault="002700A2">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Duties and Responsibilities:</w:t>
      </w:r>
    </w:p>
    <w:p w:rsidR="00C35074" w:rsidRDefault="00C35074">
      <w:pPr>
        <w:pBdr>
          <w:top w:val="nil"/>
          <w:left w:val="nil"/>
          <w:bottom w:val="nil"/>
          <w:right w:val="nil"/>
          <w:between w:val="nil"/>
        </w:pBdr>
        <w:spacing w:after="0" w:line="240" w:lineRule="auto"/>
        <w:jc w:val="both"/>
        <w:rPr>
          <w:rFonts w:ascii="Arial" w:eastAsia="Arial" w:hAnsi="Arial" w:cs="Arial"/>
          <w:color w:val="000000"/>
          <w:sz w:val="24"/>
          <w:szCs w:val="24"/>
        </w:rPr>
      </w:pPr>
    </w:p>
    <w:p w:rsidR="00C35074" w:rsidRDefault="002700A2">
      <w:pPr>
        <w:widowControl w:val="0"/>
        <w:numPr>
          <w:ilvl w:val="0"/>
          <w:numId w:val="2"/>
        </w:numPr>
        <w:pBdr>
          <w:top w:val="nil"/>
          <w:left w:val="nil"/>
          <w:bottom w:val="nil"/>
          <w:right w:val="nil"/>
          <w:between w:val="nil"/>
        </w:pBdr>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000000"/>
          <w:sz w:val="24"/>
          <w:szCs w:val="24"/>
        </w:rPr>
      </w:pPr>
      <w:r>
        <w:rPr>
          <w:rFonts w:ascii="Arial" w:eastAsia="Arial" w:hAnsi="Arial" w:cs="Arial"/>
          <w:color w:val="000000"/>
          <w:sz w:val="24"/>
          <w:szCs w:val="24"/>
        </w:rPr>
        <w:t xml:space="preserve">Work collaboratively with each client to determine their strengths, challenges and goals. Provide appropriate referrals and resources. </w:t>
      </w:r>
    </w:p>
    <w:p w:rsidR="00C35074" w:rsidRDefault="002700A2">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Facilitate support group as assigned. </w:t>
      </w:r>
    </w:p>
    <w:p w:rsidR="00C35074" w:rsidRDefault="002700A2">
      <w:pPr>
        <w:widowControl w:val="0"/>
        <w:numPr>
          <w:ilvl w:val="0"/>
          <w:numId w:val="2"/>
        </w:numPr>
        <w:pBdr>
          <w:top w:val="nil"/>
          <w:left w:val="nil"/>
          <w:bottom w:val="nil"/>
          <w:right w:val="nil"/>
          <w:between w:val="nil"/>
        </w:pBdr>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000000"/>
          <w:sz w:val="24"/>
          <w:szCs w:val="24"/>
        </w:rPr>
      </w:pPr>
      <w:r>
        <w:rPr>
          <w:rFonts w:ascii="Arial" w:eastAsia="Arial" w:hAnsi="Arial" w:cs="Arial"/>
          <w:color w:val="000000"/>
          <w:sz w:val="24"/>
          <w:szCs w:val="24"/>
        </w:rPr>
        <w:t xml:space="preserve">Document all services provided for, with or on behalf of clients. </w:t>
      </w:r>
    </w:p>
    <w:p w:rsidR="00C35074" w:rsidRDefault="002700A2">
      <w:pPr>
        <w:numPr>
          <w:ilvl w:val="0"/>
          <w:numId w:val="2"/>
        </w:numPr>
        <w:pBdr>
          <w:top w:val="nil"/>
          <w:left w:val="nil"/>
          <w:bottom w:val="nil"/>
          <w:right w:val="nil"/>
          <w:between w:val="nil"/>
        </w:pBdr>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000000"/>
          <w:sz w:val="24"/>
          <w:szCs w:val="24"/>
        </w:rPr>
      </w:pPr>
      <w:r>
        <w:rPr>
          <w:rFonts w:ascii="Arial" w:eastAsia="Arial" w:hAnsi="Arial" w:cs="Arial"/>
          <w:color w:val="000000"/>
          <w:sz w:val="24"/>
          <w:szCs w:val="24"/>
        </w:rPr>
        <w:t>Assist in the training, support and supervision of program volunteers.</w:t>
      </w:r>
    </w:p>
    <w:p w:rsidR="00C35074" w:rsidRDefault="002700A2">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Assist with other duties as assigned.</w:t>
      </w:r>
    </w:p>
    <w:p w:rsidR="00C35074" w:rsidRDefault="002700A2">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Act as a liaison between Safe House Center, our clients and community members.</w:t>
      </w:r>
    </w:p>
    <w:p w:rsidR="00C35074" w:rsidRDefault="002700A2">
      <w:pPr>
        <w:widowControl w:val="0"/>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Abide by confidentiality policy at all times. </w:t>
      </w:r>
    </w:p>
    <w:p w:rsidR="00C35074" w:rsidRDefault="002700A2">
      <w:pPr>
        <w:numPr>
          <w:ilvl w:val="0"/>
          <w:numId w:val="2"/>
        </w:numPr>
        <w:pBdr>
          <w:top w:val="nil"/>
          <w:left w:val="nil"/>
          <w:bottom w:val="nil"/>
          <w:right w:val="nil"/>
          <w:between w:val="nil"/>
        </w:pBdr>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000000"/>
          <w:sz w:val="24"/>
          <w:szCs w:val="24"/>
        </w:rPr>
      </w:pPr>
      <w:r>
        <w:rPr>
          <w:rFonts w:ascii="Arial" w:eastAsia="Arial" w:hAnsi="Arial" w:cs="Arial"/>
          <w:color w:val="000000"/>
          <w:sz w:val="24"/>
          <w:szCs w:val="24"/>
        </w:rPr>
        <w:t>Report any knowledge or suspicion of child abuse and/or neglect.</w:t>
      </w:r>
    </w:p>
    <w:p w:rsidR="00C35074" w:rsidRDefault="00C35074">
      <w:pPr>
        <w:spacing w:after="0" w:line="240" w:lineRule="auto"/>
        <w:jc w:val="both"/>
        <w:rPr>
          <w:rFonts w:ascii="Arial" w:eastAsia="Arial" w:hAnsi="Arial" w:cs="Arial"/>
          <w:sz w:val="24"/>
          <w:szCs w:val="24"/>
        </w:rPr>
      </w:pPr>
    </w:p>
    <w:p w:rsidR="00C35074" w:rsidRDefault="002700A2">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Working Environment &amp; Physical Requirements:</w:t>
      </w:r>
    </w:p>
    <w:p w:rsidR="00C35074" w:rsidRDefault="00C35074">
      <w:pPr>
        <w:pBdr>
          <w:top w:val="nil"/>
          <w:left w:val="nil"/>
          <w:bottom w:val="nil"/>
          <w:right w:val="nil"/>
          <w:between w:val="nil"/>
        </w:pBdr>
        <w:spacing w:after="0" w:line="240" w:lineRule="auto"/>
        <w:rPr>
          <w:rFonts w:ascii="Arial" w:eastAsia="Arial" w:hAnsi="Arial" w:cs="Arial"/>
          <w:color w:val="000000"/>
          <w:sz w:val="24"/>
          <w:szCs w:val="24"/>
        </w:rPr>
      </w:pPr>
    </w:p>
    <w:p w:rsidR="00C35074" w:rsidRDefault="002700A2">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This position primarily works in an office environment and requires frequent sitting, standing and walking. </w:t>
      </w:r>
    </w:p>
    <w:p w:rsidR="00C35074" w:rsidRDefault="002700A2">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sz w:val="24"/>
          <w:szCs w:val="24"/>
        </w:rPr>
        <w:lastRenderedPageBreak/>
        <w:t>Staff</w:t>
      </w:r>
      <w:r>
        <w:rPr>
          <w:rFonts w:ascii="Arial" w:eastAsia="Arial" w:hAnsi="Arial" w:cs="Arial"/>
          <w:color w:val="000000"/>
          <w:sz w:val="24"/>
          <w:szCs w:val="24"/>
        </w:rPr>
        <w:t xml:space="preserve"> may occasionally be required to travel locally and regionally in agency or own vehicle to attend conferences or other related events.</w:t>
      </w:r>
    </w:p>
    <w:p w:rsidR="00C35074" w:rsidRDefault="002700A2">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This position requires flexibility in scheduling and job function as some services require 24 hour coverage including during popular holiday times (most notably – but not necessarily limited to – the time around Thanksgiving, Christmas and New Year’s).  </w:t>
      </w:r>
    </w:p>
    <w:p w:rsidR="00C35074" w:rsidRDefault="002700A2">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This position requires a valid driver’s license and the ability to obtain vehicle insurance.</w:t>
      </w:r>
    </w:p>
    <w:p w:rsidR="00C35074" w:rsidRDefault="00C35074">
      <w:pPr>
        <w:pBdr>
          <w:top w:val="nil"/>
          <w:left w:val="nil"/>
          <w:bottom w:val="nil"/>
          <w:right w:val="nil"/>
          <w:between w:val="nil"/>
        </w:pBdr>
        <w:spacing w:after="0" w:line="240" w:lineRule="auto"/>
        <w:jc w:val="both"/>
        <w:rPr>
          <w:rFonts w:ascii="Arial" w:eastAsia="Arial" w:hAnsi="Arial" w:cs="Arial"/>
          <w:color w:val="000000"/>
          <w:sz w:val="24"/>
          <w:szCs w:val="24"/>
        </w:rPr>
      </w:pPr>
    </w:p>
    <w:p w:rsidR="00C35074" w:rsidRDefault="002700A2">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Qualifications:</w:t>
      </w:r>
    </w:p>
    <w:p w:rsidR="00C35074" w:rsidRDefault="002700A2">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Bachelor’s Degree in human services field or two years’ experience in a human services field.</w:t>
      </w:r>
    </w:p>
    <w:p w:rsidR="00C35074" w:rsidRDefault="002700A2">
      <w:pPr>
        <w:numPr>
          <w:ilvl w:val="0"/>
          <w:numId w:val="1"/>
        </w:numPr>
        <w:spacing w:after="0" w:line="240" w:lineRule="auto"/>
        <w:jc w:val="both"/>
        <w:rPr>
          <w:sz w:val="24"/>
          <w:szCs w:val="24"/>
        </w:rPr>
      </w:pPr>
      <w:r>
        <w:rPr>
          <w:rFonts w:ascii="Arial" w:eastAsia="Arial" w:hAnsi="Arial" w:cs="Arial"/>
          <w:sz w:val="24"/>
          <w:szCs w:val="24"/>
        </w:rPr>
        <w:t>Demonstrated skill in writing, speaking, interpersonal communication, and teamwork</w:t>
      </w:r>
    </w:p>
    <w:p w:rsidR="00C35074" w:rsidRDefault="002700A2">
      <w:pPr>
        <w:numPr>
          <w:ilvl w:val="0"/>
          <w:numId w:val="1"/>
        </w:numPr>
        <w:spacing w:after="0" w:line="240" w:lineRule="auto"/>
        <w:jc w:val="both"/>
        <w:rPr>
          <w:sz w:val="24"/>
          <w:szCs w:val="24"/>
        </w:rPr>
      </w:pPr>
      <w:r>
        <w:rPr>
          <w:rFonts w:ascii="Arial" w:eastAsia="Arial" w:hAnsi="Arial" w:cs="Arial"/>
          <w:sz w:val="24"/>
          <w:szCs w:val="24"/>
        </w:rPr>
        <w:t>Competency in crisis management</w:t>
      </w:r>
    </w:p>
    <w:p w:rsidR="00C35074" w:rsidRDefault="002700A2">
      <w:pPr>
        <w:numPr>
          <w:ilvl w:val="0"/>
          <w:numId w:val="1"/>
        </w:numPr>
        <w:spacing w:after="0" w:line="240" w:lineRule="auto"/>
        <w:jc w:val="both"/>
        <w:rPr>
          <w:sz w:val="24"/>
          <w:szCs w:val="24"/>
        </w:rPr>
      </w:pPr>
      <w:r>
        <w:rPr>
          <w:rFonts w:ascii="Arial" w:eastAsia="Arial" w:hAnsi="Arial" w:cs="Arial"/>
          <w:sz w:val="24"/>
          <w:szCs w:val="24"/>
        </w:rPr>
        <w:t>Understanding of and sensitivity to the unique circumstances of underserved populations and to survivors of sexual assault</w:t>
      </w:r>
    </w:p>
    <w:p w:rsidR="00C35074" w:rsidRDefault="002700A2">
      <w:pPr>
        <w:numPr>
          <w:ilvl w:val="0"/>
          <w:numId w:val="1"/>
        </w:numPr>
        <w:spacing w:after="0" w:line="240" w:lineRule="auto"/>
        <w:jc w:val="both"/>
        <w:rPr>
          <w:sz w:val="24"/>
          <w:szCs w:val="24"/>
        </w:rPr>
      </w:pPr>
      <w:r>
        <w:rPr>
          <w:rFonts w:ascii="Arial" w:eastAsia="Arial" w:hAnsi="Arial" w:cs="Arial"/>
          <w:sz w:val="24"/>
          <w:szCs w:val="24"/>
        </w:rPr>
        <w:t>Fluency in language(s) other than English preferred</w:t>
      </w:r>
    </w:p>
    <w:p w:rsidR="00C35074" w:rsidRDefault="002700A2">
      <w:pPr>
        <w:numPr>
          <w:ilvl w:val="0"/>
          <w:numId w:val="1"/>
        </w:numPr>
        <w:spacing w:after="0" w:line="240" w:lineRule="auto"/>
        <w:jc w:val="both"/>
        <w:rPr>
          <w:sz w:val="24"/>
          <w:szCs w:val="24"/>
        </w:rPr>
      </w:pPr>
      <w:r>
        <w:rPr>
          <w:rFonts w:ascii="Arial" w:eastAsia="Arial" w:hAnsi="Arial" w:cs="Arial"/>
          <w:sz w:val="24"/>
          <w:szCs w:val="24"/>
        </w:rPr>
        <w:t>Public speaking and training facilitation experience preferred</w:t>
      </w:r>
    </w:p>
    <w:p w:rsidR="00C35074" w:rsidRDefault="00C35074">
      <w:pPr>
        <w:spacing w:after="0" w:line="240" w:lineRule="auto"/>
        <w:ind w:left="360"/>
        <w:jc w:val="both"/>
        <w:rPr>
          <w:rFonts w:ascii="Arial" w:eastAsia="Arial" w:hAnsi="Arial" w:cs="Arial"/>
          <w:sz w:val="24"/>
          <w:szCs w:val="24"/>
        </w:rPr>
      </w:pPr>
    </w:p>
    <w:sectPr w:rsidR="00C35074">
      <w:pgSz w:w="12240" w:h="15840"/>
      <w:pgMar w:top="81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F1C04"/>
    <w:multiLevelType w:val="multilevel"/>
    <w:tmpl w:val="DF74F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C06DF3"/>
    <w:multiLevelType w:val="multilevel"/>
    <w:tmpl w:val="85AE0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4"/>
    <w:rsid w:val="0000006A"/>
    <w:rsid w:val="002700A2"/>
    <w:rsid w:val="00C35074"/>
    <w:rsid w:val="00F6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243DA-3356-4AA6-AD31-F1D1977B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J/qI46EltDzkiPp87+z9Tn9Q==">AMUW2mWxi+pPJ0qpGwFXwffcB3///l97q/pe6GPdzJforMZJVBw6G3ZGjPaZTRymkbJBlR9Uv2VGzvVLAcCrUt6eTXEk6NYHSbv5EOojBbs8cOl//z73Qef8BkZRPywOGcjULQ0WlpiqJbJBH0Kst3QsbKqZussi/A==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Montgomery</dc:creator>
  <cp:lastModifiedBy>Rhonda Parker</cp:lastModifiedBy>
  <cp:revision>2</cp:revision>
  <dcterms:created xsi:type="dcterms:W3CDTF">2022-10-19T17:57:00Z</dcterms:created>
  <dcterms:modified xsi:type="dcterms:W3CDTF">2022-10-19T17:57:00Z</dcterms:modified>
</cp:coreProperties>
</file>